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2C" w:rsidRDefault="000A0A1D" w:rsidP="007A4267">
      <w:pPr>
        <w:ind w:right="540"/>
        <w:jc w:val="center"/>
        <w:rPr>
          <w:noProof/>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-114300</wp:posOffset>
                </wp:positionV>
                <wp:extent cx="5715000" cy="0"/>
                <wp:effectExtent l="25400" t="25400" r="3810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8.95pt" to="441.0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" strokeweight="2pt"/>
            </w:pict>
          </mc:Fallback>
        </mc:AlternateContent>
      </w:r>
      <w:r w:rsidR="00D00FB0">
        <w:rPr>
          <w:noProof/>
          <w:sz w:val="28"/>
          <w:szCs w:val="28"/>
        </w:rPr>
        <w:t xml:space="preserve"> </w:t>
      </w:r>
      <w:r w:rsidR="00DF512C" w:rsidRPr="00DF512C">
        <w:rPr>
          <w:noProof/>
          <w:sz w:val="28"/>
          <w:szCs w:val="28"/>
        </w:rPr>
        <w:t>Shielded Metal Arc Welding (SMAW)</w:t>
      </w:r>
    </w:p>
    <w:p w:rsidR="00DF512C" w:rsidRPr="00DF512C" w:rsidRDefault="00DF512C" w:rsidP="007A4267">
      <w:pPr>
        <w:ind w:right="540"/>
        <w:jc w:val="center"/>
        <w:rPr>
          <w:noProof/>
          <w:sz w:val="28"/>
          <w:szCs w:val="28"/>
        </w:rPr>
      </w:pPr>
      <w:r>
        <w:rPr>
          <w:noProof/>
          <w:sz w:val="28"/>
          <w:szCs w:val="28"/>
        </w:rPr>
        <w:t>WLD 120 and WLD121</w:t>
      </w:r>
      <w:r w:rsidRPr="00DF512C">
        <w:rPr>
          <w:noProof/>
          <w:sz w:val="28"/>
          <w:szCs w:val="28"/>
        </w:rPr>
        <w:t xml:space="preserve"> </w:t>
      </w:r>
    </w:p>
    <w:p w:rsidR="005470A1" w:rsidRDefault="005470A1" w:rsidP="007A4267">
      <w:pPr>
        <w:ind w:right="540"/>
        <w:jc w:val="center"/>
        <w:rPr>
          <w:sz w:val="28"/>
          <w:szCs w:val="28"/>
        </w:rPr>
      </w:pPr>
      <w:r>
        <w:rPr>
          <w:sz w:val="28"/>
          <w:szCs w:val="28"/>
        </w:rPr>
        <w:t>Allen County Technical Center</w:t>
      </w:r>
    </w:p>
    <w:p w:rsidR="005470A1" w:rsidRDefault="00DD6126" w:rsidP="007A4267">
      <w:pPr>
        <w:ind w:right="540"/>
        <w:jc w:val="center"/>
        <w:rPr>
          <w:sz w:val="28"/>
          <w:szCs w:val="28"/>
        </w:rPr>
      </w:pPr>
      <w:r>
        <w:rPr>
          <w:sz w:val="28"/>
          <w:szCs w:val="28"/>
        </w:rPr>
        <w:t>2015</w:t>
      </w:r>
      <w:r w:rsidR="0027047A">
        <w:rPr>
          <w:sz w:val="28"/>
          <w:szCs w:val="28"/>
        </w:rPr>
        <w:t>-201</w:t>
      </w:r>
      <w:r>
        <w:rPr>
          <w:sz w:val="28"/>
          <w:szCs w:val="28"/>
        </w:rPr>
        <w:t>6</w:t>
      </w:r>
      <w:r w:rsidR="005470A1">
        <w:rPr>
          <w:sz w:val="28"/>
          <w:szCs w:val="28"/>
        </w:rPr>
        <w:t xml:space="preserve"> Course </w:t>
      </w:r>
      <w:proofErr w:type="gramStart"/>
      <w:r w:rsidR="005470A1">
        <w:rPr>
          <w:sz w:val="28"/>
          <w:szCs w:val="28"/>
        </w:rPr>
        <w:t>Syllabus</w:t>
      </w:r>
      <w:proofErr w:type="gramEnd"/>
    </w:p>
    <w:p w:rsidR="005470A1" w:rsidRDefault="005470A1" w:rsidP="007A4267">
      <w:pPr>
        <w:ind w:right="540"/>
      </w:pPr>
      <w:r>
        <w:tab/>
      </w:r>
    </w:p>
    <w:p w:rsidR="005470A1" w:rsidRDefault="005470A1" w:rsidP="007A4267">
      <w:pPr>
        <w:ind w:right="540"/>
        <w:rPr>
          <w:b/>
        </w:rPr>
      </w:pPr>
      <w:r>
        <w:tab/>
      </w:r>
      <w:r>
        <w:rPr>
          <w:b/>
        </w:rPr>
        <w:t>Instructor:</w:t>
      </w:r>
      <w:r w:rsidR="001F6D91">
        <w:rPr>
          <w:b/>
        </w:rPr>
        <w:t xml:space="preserve">              </w:t>
      </w:r>
      <w:r w:rsidR="001F6D91" w:rsidRPr="001F6D91">
        <w:t>Paul Spears</w:t>
      </w:r>
    </w:p>
    <w:p w:rsidR="005470A1" w:rsidRDefault="005470A1" w:rsidP="007A4267">
      <w:pPr>
        <w:ind w:right="540"/>
        <w:rPr>
          <w:b/>
        </w:rPr>
      </w:pPr>
      <w:r>
        <w:rPr>
          <w:b/>
        </w:rPr>
        <w:tab/>
      </w:r>
      <w:r w:rsidR="001F6D91">
        <w:rPr>
          <w:b/>
        </w:rPr>
        <w:t xml:space="preserve">Classroom:              </w:t>
      </w:r>
      <w:r w:rsidR="007B64EA">
        <w:t>135</w:t>
      </w:r>
    </w:p>
    <w:p w:rsidR="001F6D91" w:rsidRDefault="001F6D91" w:rsidP="007A4267">
      <w:pPr>
        <w:ind w:right="540"/>
      </w:pPr>
      <w:r>
        <w:rPr>
          <w:b/>
        </w:rPr>
        <w:tab/>
        <w:t xml:space="preserve">E-Mail:                    </w:t>
      </w:r>
      <w:hyperlink r:id="rId7" w:history="1">
        <w:r w:rsidR="00E2395E" w:rsidRPr="00AF47DE">
          <w:rPr>
            <w:rStyle w:val="Hyperlink"/>
          </w:rPr>
          <w:t>paul.spears@allen.kyschools.us</w:t>
        </w:r>
      </w:hyperlink>
    </w:p>
    <w:p w:rsidR="00E2395E" w:rsidRPr="00E2395E" w:rsidRDefault="00E2395E" w:rsidP="007A4267">
      <w:pPr>
        <w:ind w:right="540"/>
      </w:pPr>
      <w:r w:rsidRPr="00E2395E">
        <w:rPr>
          <w:b/>
        </w:rPr>
        <w:tab/>
        <w:t>Webpage:</w:t>
      </w:r>
      <w:r>
        <w:rPr>
          <w:b/>
        </w:rPr>
        <w:t xml:space="preserve">  </w:t>
      </w:r>
      <w:r>
        <w:t xml:space="preserve">              </w:t>
      </w:r>
      <w:r w:rsidRPr="007217B7">
        <w:rPr>
          <w:sz w:val="22"/>
          <w:szCs w:val="22"/>
        </w:rPr>
        <w:t>http://www.allen.kyschools.us/spearspaul.aspx</w:t>
      </w:r>
    </w:p>
    <w:p w:rsidR="001F6D91" w:rsidRPr="001F6D91" w:rsidRDefault="001F6D91" w:rsidP="007A4267">
      <w:pPr>
        <w:ind w:right="540"/>
      </w:pPr>
      <w:r>
        <w:rPr>
          <w:b/>
        </w:rPr>
        <w:tab/>
        <w:t xml:space="preserve">Phone:                     </w:t>
      </w:r>
      <w:r>
        <w:t>(270) 622-4711</w:t>
      </w:r>
    </w:p>
    <w:p w:rsidR="001F6D91" w:rsidRDefault="000A0A1D" w:rsidP="007A4267">
      <w:pPr>
        <w:ind w:right="540"/>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187960</wp:posOffset>
                </wp:positionV>
                <wp:extent cx="5715000" cy="0"/>
                <wp:effectExtent l="25400" t="22860" r="38100" b="4064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4.8pt" to="441.05pt,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" strokeweight="2pt"/>
            </w:pict>
          </mc:Fallback>
        </mc:AlternateContent>
      </w:r>
      <w:r w:rsidR="001F6D91">
        <w:rPr>
          <w:b/>
        </w:rPr>
        <w:tab/>
      </w:r>
      <w:r w:rsidR="001F6D91">
        <w:rPr>
          <w:b/>
        </w:rPr>
        <w:tab/>
      </w:r>
      <w:r w:rsidR="001F6D91">
        <w:rPr>
          <w:b/>
        </w:rPr>
        <w:tab/>
      </w:r>
      <w:r w:rsidR="001F6D91">
        <w:rPr>
          <w:b/>
        </w:rPr>
        <w:tab/>
      </w:r>
      <w:r w:rsidR="001F6D91">
        <w:rPr>
          <w:b/>
        </w:rPr>
        <w:tab/>
      </w:r>
      <w:r w:rsidR="001F6D91">
        <w:rPr>
          <w:b/>
        </w:rPr>
        <w:tab/>
      </w:r>
      <w:r w:rsidR="001F6D91">
        <w:rPr>
          <w:b/>
        </w:rPr>
        <w:tab/>
      </w:r>
      <w:r w:rsidR="001F6D91">
        <w:rPr>
          <w:b/>
        </w:rPr>
        <w:tab/>
      </w:r>
      <w:r w:rsidR="001F6D91">
        <w:rPr>
          <w:b/>
        </w:rPr>
        <w:tab/>
      </w:r>
      <w:r w:rsidR="001F6D91">
        <w:rPr>
          <w:b/>
        </w:rPr>
        <w:tab/>
      </w:r>
      <w:r w:rsidR="001F6D91">
        <w:rPr>
          <w:b/>
        </w:rPr>
        <w:tab/>
      </w:r>
      <w:r w:rsidR="001F6D91">
        <w:rPr>
          <w:b/>
        </w:rPr>
        <w:tab/>
      </w:r>
      <w:r w:rsidR="001F6D91">
        <w:rPr>
          <w:b/>
        </w:rPr>
        <w:tab/>
      </w:r>
    </w:p>
    <w:p w:rsidR="001F6D91" w:rsidRDefault="001F6D91" w:rsidP="007A4267">
      <w:pPr>
        <w:ind w:right="540"/>
        <w:rPr>
          <w:b/>
        </w:rPr>
      </w:pPr>
    </w:p>
    <w:p w:rsidR="00FC023E" w:rsidRDefault="001F6D91" w:rsidP="007A4267">
      <w:pPr>
        <w:ind w:left="540" w:right="540"/>
      </w:pPr>
      <w:r>
        <w:rPr>
          <w:b/>
        </w:rPr>
        <w:t>Course Description</w:t>
      </w:r>
      <w:r w:rsidR="000D7740">
        <w:t xml:space="preserve"> </w:t>
      </w:r>
      <w:r w:rsidR="000D7740" w:rsidRPr="000D7740">
        <w:rPr>
          <w:b/>
        </w:rPr>
        <w:t>&amp; Prerequisite</w:t>
      </w:r>
      <w:r w:rsidR="000D7740">
        <w:t xml:space="preserve"> </w:t>
      </w:r>
    </w:p>
    <w:p w:rsidR="00A216BF" w:rsidRDefault="00A216BF" w:rsidP="007A4267">
      <w:pPr>
        <w:ind w:left="540" w:right="540"/>
      </w:pPr>
      <w:bookmarkStart w:id="0" w:name="_GoBack"/>
    </w:p>
    <w:p w:rsidR="00E3613C" w:rsidRDefault="001013F8" w:rsidP="007A4267">
      <w:pPr>
        <w:ind w:left="540" w:right="540"/>
      </w:pPr>
      <w:r>
        <w:t>The course consist</w:t>
      </w:r>
      <w:r w:rsidR="00DD6126">
        <w:t>s</w:t>
      </w:r>
      <w:r>
        <w:t xml:space="preserve"> of the</w:t>
      </w:r>
      <w:r w:rsidR="00DF512C" w:rsidRPr="00DF512C">
        <w:t xml:space="preserve"> identification, inspection, and </w:t>
      </w:r>
      <w:bookmarkEnd w:id="0"/>
      <w:r w:rsidR="00DF512C" w:rsidRPr="00DF512C">
        <w:t>maintenance of SMAW electrodes; principles of SMAW; the effects of variables on the SMAW process to weld plate and pipe; and metallurgy.</w:t>
      </w:r>
    </w:p>
    <w:p w:rsidR="001013F8" w:rsidRPr="00DF512C" w:rsidRDefault="001013F8" w:rsidP="007A4267">
      <w:pPr>
        <w:ind w:left="540" w:right="540"/>
      </w:pPr>
    </w:p>
    <w:p w:rsidR="00002843" w:rsidRDefault="00D86955" w:rsidP="007A4267">
      <w:pPr>
        <w:ind w:left="540" w:right="540"/>
      </w:pPr>
      <w:r>
        <w:t>Prerequisite: none</w:t>
      </w:r>
      <w:r w:rsidR="00C72A5D">
        <w:t xml:space="preserve">. </w:t>
      </w:r>
    </w:p>
    <w:p w:rsidR="00A216BF" w:rsidRDefault="00A216BF" w:rsidP="007A4267">
      <w:pPr>
        <w:ind w:left="540" w:right="540"/>
        <w:rPr>
          <w:b/>
        </w:rPr>
      </w:pPr>
    </w:p>
    <w:p w:rsidR="00124726" w:rsidRDefault="00124726" w:rsidP="007A4267">
      <w:pPr>
        <w:ind w:left="540" w:right="540"/>
        <w:rPr>
          <w:b/>
        </w:rPr>
      </w:pPr>
      <w:r>
        <w:rPr>
          <w:b/>
        </w:rPr>
        <w:t>Course Objectives</w:t>
      </w:r>
    </w:p>
    <w:p w:rsidR="00FC023E" w:rsidRDefault="00FC023E" w:rsidP="007A4267">
      <w:pPr>
        <w:ind w:left="540" w:right="540"/>
        <w:rPr>
          <w:b/>
        </w:rPr>
      </w:pPr>
    </w:p>
    <w:p w:rsidR="00FC023E" w:rsidRDefault="00FC023E" w:rsidP="007A4267">
      <w:pPr>
        <w:ind w:left="540" w:right="540"/>
      </w:pPr>
      <w:r>
        <w:t>U</w:t>
      </w:r>
      <w:r w:rsidR="00DD6126">
        <w:t xml:space="preserve">pon completion of the course, </w:t>
      </w:r>
      <w:r>
        <w:t>student</w:t>
      </w:r>
      <w:r w:rsidR="00DD6126">
        <w:t>s</w:t>
      </w:r>
      <w:r>
        <w:t xml:space="preserve"> will have developed and demonstrated an understanding of the following:</w:t>
      </w:r>
    </w:p>
    <w:p w:rsidR="00FC023E" w:rsidRDefault="00FC023E" w:rsidP="007A4267">
      <w:pPr>
        <w:ind w:left="540" w:right="540"/>
      </w:pPr>
    </w:p>
    <w:p w:rsidR="00FC023E" w:rsidRPr="00982D85" w:rsidRDefault="00DD6126" w:rsidP="00A75227">
      <w:pPr>
        <w:numPr>
          <w:ilvl w:val="0"/>
          <w:numId w:val="1"/>
        </w:numPr>
        <w:tabs>
          <w:tab w:val="clear" w:pos="1440"/>
          <w:tab w:val="num" w:pos="1080"/>
        </w:tabs>
        <w:ind w:left="540" w:right="540" w:firstLine="180"/>
      </w:pPr>
      <w:r>
        <w:t>W</w:t>
      </w:r>
      <w:r w:rsidR="00E3613C" w:rsidRPr="00982D85">
        <w:t>elding safety</w:t>
      </w:r>
    </w:p>
    <w:p w:rsidR="00FC023E" w:rsidRPr="00982D85" w:rsidRDefault="00DD6126" w:rsidP="00CB1E06">
      <w:pPr>
        <w:numPr>
          <w:ilvl w:val="0"/>
          <w:numId w:val="1"/>
        </w:numPr>
        <w:tabs>
          <w:tab w:val="clear" w:pos="1440"/>
          <w:tab w:val="num" w:pos="1080"/>
        </w:tabs>
        <w:ind w:left="540" w:right="540" w:firstLine="180"/>
      </w:pPr>
      <w:r>
        <w:t>Identification, selection, and storage</w:t>
      </w:r>
      <w:r w:rsidR="00E3613C" w:rsidRPr="00982D85">
        <w:t xml:space="preserve"> of SMAW electrodes</w:t>
      </w:r>
    </w:p>
    <w:p w:rsidR="008E1E0B" w:rsidRPr="00982D85" w:rsidRDefault="00DD6126" w:rsidP="00CB1E06">
      <w:pPr>
        <w:numPr>
          <w:ilvl w:val="0"/>
          <w:numId w:val="1"/>
        </w:numPr>
        <w:tabs>
          <w:tab w:val="clear" w:pos="1440"/>
          <w:tab w:val="num" w:pos="1080"/>
        </w:tabs>
        <w:ind w:left="540" w:right="540" w:firstLine="180"/>
      </w:pPr>
      <w:r>
        <w:t>Set</w:t>
      </w:r>
      <w:r w:rsidR="00982D85" w:rsidRPr="00982D85">
        <w:t>up and use of SMAW welders</w:t>
      </w:r>
    </w:p>
    <w:p w:rsidR="008E1E0B" w:rsidRPr="00982D85" w:rsidRDefault="00DD6126" w:rsidP="00CB1E06">
      <w:pPr>
        <w:numPr>
          <w:ilvl w:val="0"/>
          <w:numId w:val="1"/>
        </w:numPr>
        <w:tabs>
          <w:tab w:val="clear" w:pos="1440"/>
          <w:tab w:val="num" w:pos="1080"/>
        </w:tabs>
        <w:ind w:left="540" w:right="540" w:firstLine="180"/>
      </w:pPr>
      <w:r>
        <w:t>Proper usage</w:t>
      </w:r>
      <w:r w:rsidR="00982D85" w:rsidRPr="00982D85">
        <w:t xml:space="preserve"> of shop equipment and tools</w:t>
      </w:r>
    </w:p>
    <w:p w:rsidR="00982D85" w:rsidRDefault="00982D85" w:rsidP="00982D85">
      <w:pPr>
        <w:tabs>
          <w:tab w:val="num" w:pos="1080"/>
        </w:tabs>
        <w:ind w:right="540"/>
      </w:pPr>
    </w:p>
    <w:p w:rsidR="00982D85" w:rsidRPr="00982D85" w:rsidRDefault="00982D85" w:rsidP="00982D85">
      <w:pPr>
        <w:tabs>
          <w:tab w:val="num" w:pos="1080"/>
        </w:tabs>
        <w:ind w:right="540"/>
      </w:pPr>
    </w:p>
    <w:p w:rsidR="00712DFD" w:rsidRDefault="00712DFD" w:rsidP="00CB1E06">
      <w:pPr>
        <w:tabs>
          <w:tab w:val="num" w:pos="900"/>
        </w:tabs>
        <w:ind w:left="540" w:right="540"/>
      </w:pPr>
    </w:p>
    <w:p w:rsidR="00D07DFE" w:rsidRDefault="00D07DFE" w:rsidP="007A4267">
      <w:pPr>
        <w:ind w:left="540" w:right="540"/>
        <w:rPr>
          <w:b/>
        </w:rPr>
      </w:pPr>
      <w:r>
        <w:rPr>
          <w:b/>
        </w:rPr>
        <w:t>Materials:</w:t>
      </w:r>
    </w:p>
    <w:p w:rsidR="00D07DFE" w:rsidRDefault="00D07DFE" w:rsidP="00CB1E06">
      <w:pPr>
        <w:ind w:left="1080" w:right="540" w:hanging="360"/>
        <w:rPr>
          <w:b/>
        </w:rPr>
      </w:pPr>
      <w:r>
        <w:rPr>
          <w:b/>
        </w:rPr>
        <w:t xml:space="preserve">    </w:t>
      </w:r>
    </w:p>
    <w:p w:rsidR="00AD6B17" w:rsidRDefault="00B232F2" w:rsidP="00AD6B17">
      <w:pPr>
        <w:pStyle w:val="ListParagraph"/>
        <w:numPr>
          <w:ilvl w:val="0"/>
          <w:numId w:val="18"/>
        </w:numPr>
        <w:ind w:right="540"/>
      </w:pPr>
      <w:r w:rsidRPr="00B232F2">
        <w:t xml:space="preserve">Materials that the student must purchase are a </w:t>
      </w:r>
      <w:r w:rsidR="007B64EA" w:rsidRPr="00AD6B17">
        <w:rPr>
          <w:b/>
          <w:u w:val="single"/>
        </w:rPr>
        <w:t>1” binder with paper</w:t>
      </w:r>
      <w:r w:rsidR="005B2953" w:rsidRPr="00AD6B17">
        <w:rPr>
          <w:b/>
          <w:u w:val="single"/>
        </w:rPr>
        <w:t xml:space="preserve">, a </w:t>
      </w:r>
      <w:r w:rsidR="007B64EA" w:rsidRPr="00AD6B17">
        <w:rPr>
          <w:b/>
          <w:u w:val="single"/>
        </w:rPr>
        <w:t>scientific</w:t>
      </w:r>
      <w:r w:rsidR="005B2953" w:rsidRPr="00AD6B17">
        <w:rPr>
          <w:b/>
          <w:u w:val="single"/>
        </w:rPr>
        <w:t xml:space="preserve"> calculator</w:t>
      </w:r>
      <w:r w:rsidR="007B64EA" w:rsidRPr="00AD6B17">
        <w:rPr>
          <w:b/>
          <w:u w:val="single"/>
        </w:rPr>
        <w:t xml:space="preserve"> or </w:t>
      </w:r>
      <w:r w:rsidR="00DD6126" w:rsidRPr="00AD6B17">
        <w:rPr>
          <w:b/>
          <w:u w:val="single"/>
        </w:rPr>
        <w:t>equivalent</w:t>
      </w:r>
      <w:r w:rsidR="005B2953" w:rsidRPr="00AD6B17">
        <w:rPr>
          <w:b/>
          <w:u w:val="single"/>
        </w:rPr>
        <w:t>,</w:t>
      </w:r>
      <w:r w:rsidRPr="00B232F2">
        <w:t xml:space="preserve"> and </w:t>
      </w:r>
      <w:r w:rsidR="00200340">
        <w:t xml:space="preserve">a </w:t>
      </w:r>
      <w:r w:rsidRPr="00AD6B17">
        <w:rPr>
          <w:b/>
          <w:u w:val="single"/>
        </w:rPr>
        <w:t xml:space="preserve">pen </w:t>
      </w:r>
      <w:r w:rsidR="00A216BF" w:rsidRPr="00AD6B17">
        <w:rPr>
          <w:b/>
          <w:u w:val="single"/>
        </w:rPr>
        <w:t>and/</w:t>
      </w:r>
      <w:r w:rsidRPr="00AD6B17">
        <w:rPr>
          <w:b/>
          <w:u w:val="single"/>
        </w:rPr>
        <w:t>or pencil</w:t>
      </w:r>
      <w:r w:rsidRPr="00B232F2">
        <w:t xml:space="preserve">. </w:t>
      </w:r>
      <w:r w:rsidR="00DD6126">
        <w:t>The instructor will not provide these materials</w:t>
      </w:r>
      <w:r>
        <w:t>.</w:t>
      </w:r>
    </w:p>
    <w:p w:rsidR="00B232F2" w:rsidRDefault="007A0629" w:rsidP="00AD6B17">
      <w:pPr>
        <w:pStyle w:val="ListParagraph"/>
        <w:numPr>
          <w:ilvl w:val="0"/>
          <w:numId w:val="18"/>
        </w:numPr>
        <w:ind w:right="540"/>
      </w:pPr>
      <w:r>
        <w:t>Textbooks will be provided during class, and turned back in at the end of the class each day. If books are misused or damaged, the student will be required to pay for the book.</w:t>
      </w:r>
    </w:p>
    <w:p w:rsidR="00F10A9C" w:rsidRDefault="00F10A9C" w:rsidP="00F10A9C">
      <w:pPr>
        <w:pStyle w:val="ListParagraph"/>
      </w:pPr>
    </w:p>
    <w:p w:rsidR="00B232F2" w:rsidRDefault="00B232F2" w:rsidP="005B2953">
      <w:pPr>
        <w:ind w:right="540"/>
        <w:rPr>
          <w:b/>
        </w:rPr>
      </w:pPr>
      <w:r>
        <w:rPr>
          <w:b/>
        </w:rPr>
        <w:t xml:space="preserve">  </w:t>
      </w:r>
    </w:p>
    <w:p w:rsidR="00D07DFE" w:rsidRDefault="00D07DFE" w:rsidP="007A4267">
      <w:pPr>
        <w:ind w:left="540" w:right="540"/>
        <w:rPr>
          <w:b/>
        </w:rPr>
      </w:pPr>
    </w:p>
    <w:p w:rsidR="00A216BF" w:rsidRDefault="00A216BF" w:rsidP="007A4267">
      <w:pPr>
        <w:ind w:left="540" w:right="540"/>
        <w:rPr>
          <w:b/>
        </w:rPr>
      </w:pPr>
    </w:p>
    <w:p w:rsidR="00F10A9C" w:rsidRDefault="00F10A9C" w:rsidP="007A4267">
      <w:pPr>
        <w:ind w:left="540" w:right="540"/>
        <w:rPr>
          <w:b/>
        </w:rPr>
      </w:pPr>
    </w:p>
    <w:p w:rsidR="00F10A9C" w:rsidRDefault="00F10A9C" w:rsidP="007A4267">
      <w:pPr>
        <w:ind w:left="540" w:right="540"/>
        <w:rPr>
          <w:b/>
        </w:rPr>
      </w:pPr>
    </w:p>
    <w:p w:rsidR="00A216BF" w:rsidRDefault="00A216BF" w:rsidP="007A4267">
      <w:pPr>
        <w:ind w:left="540" w:right="540"/>
        <w:rPr>
          <w:b/>
        </w:rPr>
      </w:pPr>
    </w:p>
    <w:p w:rsidR="0027047A" w:rsidRDefault="0027047A" w:rsidP="0027047A">
      <w:pPr>
        <w:ind w:left="720"/>
        <w:rPr>
          <w:b/>
        </w:rPr>
      </w:pPr>
      <w:r>
        <w:rPr>
          <w:b/>
        </w:rPr>
        <w:lastRenderedPageBreak/>
        <w:t>Attendance &amp; Handbook Policies:</w:t>
      </w:r>
    </w:p>
    <w:p w:rsidR="0027047A" w:rsidRDefault="0027047A" w:rsidP="0027047A">
      <w:pPr>
        <w:ind w:left="720"/>
        <w:rPr>
          <w:b/>
        </w:rPr>
      </w:pPr>
    </w:p>
    <w:p w:rsidR="0027047A" w:rsidRDefault="0027047A" w:rsidP="0027047A">
      <w:pPr>
        <w:numPr>
          <w:ilvl w:val="0"/>
          <w:numId w:val="15"/>
        </w:numPr>
      </w:pPr>
      <w:r>
        <w:t>All handbook policies will be enforced, along with a set of classroom and shop rules outlined on the agreement that will be signed by the student and parent.</w:t>
      </w:r>
    </w:p>
    <w:p w:rsidR="0027047A" w:rsidRDefault="0027047A" w:rsidP="0027047A">
      <w:pPr>
        <w:numPr>
          <w:ilvl w:val="0"/>
          <w:numId w:val="15"/>
        </w:numPr>
      </w:pPr>
      <w:r>
        <w:t xml:space="preserve">Attendance and </w:t>
      </w:r>
      <w:proofErr w:type="spellStart"/>
      <w:r>
        <w:t>tardies</w:t>
      </w:r>
      <w:proofErr w:type="spellEnd"/>
      <w:r>
        <w:t xml:space="preserve"> will be strictly enforced. If a quiz or exam is missed</w:t>
      </w:r>
      <w:r w:rsidR="00DD6126">
        <w:t>,</w:t>
      </w:r>
      <w:r>
        <w:t xml:space="preserve"> the student will be responsible for taking the test as soon as they return. If test or quiz is not made up within a week upon return, the student will receive a 0.  </w:t>
      </w:r>
    </w:p>
    <w:p w:rsidR="0027047A" w:rsidRDefault="0027047A" w:rsidP="0027047A">
      <w:pPr>
        <w:numPr>
          <w:ilvl w:val="0"/>
          <w:numId w:val="15"/>
        </w:numPr>
      </w:pPr>
      <w:r>
        <w:t xml:space="preserve">Attendance will also be taken into consideration in determining the student’s Work Ethics Grade. </w:t>
      </w:r>
    </w:p>
    <w:p w:rsidR="0027047A" w:rsidRDefault="0027047A" w:rsidP="0027047A">
      <w:pPr>
        <w:rPr>
          <w:b/>
        </w:rPr>
      </w:pPr>
    </w:p>
    <w:p w:rsidR="0027047A" w:rsidRDefault="0027047A" w:rsidP="0027047A">
      <w:pPr>
        <w:ind w:left="720" w:hanging="720"/>
        <w:rPr>
          <w:b/>
        </w:rPr>
      </w:pPr>
      <w:r>
        <w:rPr>
          <w:b/>
        </w:rPr>
        <w:tab/>
        <w:t>Grading &amp; Evaluation:</w:t>
      </w:r>
    </w:p>
    <w:p w:rsidR="0027047A" w:rsidRDefault="0027047A" w:rsidP="0027047A">
      <w:pPr>
        <w:ind w:left="720" w:hanging="720"/>
        <w:rPr>
          <w:b/>
        </w:rPr>
      </w:pPr>
      <w:r>
        <w:rPr>
          <w:b/>
        </w:rPr>
        <w:tab/>
      </w:r>
    </w:p>
    <w:p w:rsidR="00DD6126" w:rsidRDefault="00D74B6F" w:rsidP="0027047A">
      <w:pPr>
        <w:ind w:left="1080"/>
        <w:rPr>
          <w:sz w:val="20"/>
          <w:szCs w:val="20"/>
        </w:rPr>
      </w:pPr>
      <w:r>
        <w:rPr>
          <w:b/>
          <w:sz w:val="20"/>
          <w:szCs w:val="20"/>
        </w:rPr>
        <w:t xml:space="preserve"> </w:t>
      </w:r>
      <w:r w:rsidRPr="00D74B6F">
        <w:rPr>
          <w:sz w:val="20"/>
          <w:szCs w:val="20"/>
        </w:rPr>
        <w:t xml:space="preserve">Grading </w:t>
      </w:r>
      <w:r w:rsidR="00DD6126">
        <w:rPr>
          <w:sz w:val="20"/>
          <w:szCs w:val="20"/>
        </w:rPr>
        <w:t xml:space="preserve">will be based on a </w:t>
      </w:r>
      <w:r>
        <w:rPr>
          <w:sz w:val="20"/>
          <w:szCs w:val="20"/>
        </w:rPr>
        <w:t>point system. T</w:t>
      </w:r>
      <w:r w:rsidR="00DD6126">
        <w:rPr>
          <w:sz w:val="20"/>
          <w:szCs w:val="20"/>
        </w:rPr>
        <w:t>o calculate grades, the students should simply</w:t>
      </w:r>
      <w:r>
        <w:rPr>
          <w:sz w:val="20"/>
          <w:szCs w:val="20"/>
        </w:rPr>
        <w:t xml:space="preserve"> take the amount of poi</w:t>
      </w:r>
      <w:r w:rsidR="00DD6126">
        <w:rPr>
          <w:sz w:val="20"/>
          <w:szCs w:val="20"/>
        </w:rPr>
        <w:t>nts he or she has earned and divide</w:t>
      </w:r>
      <w:r>
        <w:rPr>
          <w:sz w:val="20"/>
          <w:szCs w:val="20"/>
        </w:rPr>
        <w:t xml:space="preserve"> by the total amount of points possible. </w:t>
      </w:r>
    </w:p>
    <w:p w:rsidR="0027047A" w:rsidRDefault="00DD6126" w:rsidP="0027047A">
      <w:pPr>
        <w:ind w:left="1080"/>
        <w:rPr>
          <w:sz w:val="20"/>
          <w:szCs w:val="20"/>
        </w:rPr>
      </w:pPr>
      <w:r>
        <w:rPr>
          <w:sz w:val="20"/>
          <w:szCs w:val="20"/>
        </w:rPr>
        <w:t>*</w:t>
      </w:r>
      <w:r w:rsidR="00D74B6F">
        <w:rPr>
          <w:sz w:val="20"/>
          <w:szCs w:val="20"/>
        </w:rPr>
        <w:t xml:space="preserve">Example: Suzie earned 890 points out of a total of 1100 points. She would divide 890/1100=.809. </w:t>
      </w:r>
      <w:r>
        <w:rPr>
          <w:sz w:val="20"/>
          <w:szCs w:val="20"/>
        </w:rPr>
        <w:t>In changing the decimal to a percentage, she would have earned</w:t>
      </w:r>
      <w:r w:rsidR="00D74B6F">
        <w:rPr>
          <w:sz w:val="20"/>
          <w:szCs w:val="20"/>
        </w:rPr>
        <w:t xml:space="preserve"> an 81</w:t>
      </w:r>
      <w:r>
        <w:rPr>
          <w:sz w:val="20"/>
          <w:szCs w:val="20"/>
        </w:rPr>
        <w:t>% (B)</w:t>
      </w:r>
      <w:r w:rsidR="00D74B6F">
        <w:rPr>
          <w:sz w:val="20"/>
          <w:szCs w:val="20"/>
        </w:rPr>
        <w:t xml:space="preserve"> in the class. </w:t>
      </w:r>
    </w:p>
    <w:p w:rsidR="00D74B6F" w:rsidRDefault="00D74B6F" w:rsidP="0027047A">
      <w:pPr>
        <w:ind w:left="1080"/>
      </w:pPr>
    </w:p>
    <w:p w:rsidR="00AC49A6" w:rsidRDefault="00AC49A6" w:rsidP="0027047A">
      <w:pPr>
        <w:ind w:left="1080"/>
      </w:pPr>
      <w:r>
        <w:t>Quizzes – point</w:t>
      </w:r>
      <w:r w:rsidR="00DD6126">
        <w:t>s may vary between 10-20 points each</w:t>
      </w:r>
    </w:p>
    <w:p w:rsidR="00AC49A6" w:rsidRDefault="00AC49A6" w:rsidP="0027047A">
      <w:pPr>
        <w:ind w:left="1080"/>
      </w:pPr>
      <w:r>
        <w:t xml:space="preserve">Test/Shop Activities – points </w:t>
      </w:r>
      <w:r w:rsidR="00DD6126">
        <w:t>may vary between 100-200 points each</w:t>
      </w:r>
    </w:p>
    <w:p w:rsidR="00AC49A6" w:rsidRDefault="00DD6126" w:rsidP="0027047A">
      <w:pPr>
        <w:ind w:left="1080"/>
      </w:pPr>
      <w:r>
        <w:t xml:space="preserve">Work Ethic Grade – Students will receive a Work Ethics grade for each 9 week period; 100 </w:t>
      </w:r>
      <w:proofErr w:type="gramStart"/>
      <w:r>
        <w:t>points</w:t>
      </w:r>
      <w:proofErr w:type="gramEnd"/>
      <w:r>
        <w:t xml:space="preserve"> each. These points will be earned daily through participation and conduct.  </w:t>
      </w:r>
    </w:p>
    <w:p w:rsidR="00AC49A6" w:rsidRDefault="00DD6126" w:rsidP="00AC49A6">
      <w:pPr>
        <w:ind w:left="1800" w:hanging="720"/>
      </w:pPr>
      <w:r>
        <w:t xml:space="preserve">Final – The final exam will count </w:t>
      </w:r>
      <w:r w:rsidR="00AC49A6">
        <w:t>20% of the student’s final grade.</w:t>
      </w:r>
      <w:r>
        <w:t xml:space="preserve"> </w:t>
      </w:r>
    </w:p>
    <w:p w:rsidR="00AC49A6" w:rsidRDefault="00AC49A6" w:rsidP="00AC49A6">
      <w:pPr>
        <w:ind w:left="1800" w:hanging="720"/>
      </w:pPr>
    </w:p>
    <w:p w:rsidR="00AC49A6" w:rsidRPr="00D74B6F" w:rsidRDefault="00AC49A6" w:rsidP="0027047A">
      <w:pPr>
        <w:ind w:left="1080"/>
      </w:pPr>
    </w:p>
    <w:p w:rsidR="0027047A" w:rsidRDefault="0027047A" w:rsidP="0027047A">
      <w:pPr>
        <w:ind w:left="1080"/>
        <w:jc w:val="center"/>
        <w:rPr>
          <w:b/>
          <w:u w:val="single"/>
        </w:rPr>
      </w:pPr>
      <w:r>
        <w:rPr>
          <w:b/>
          <w:u w:val="single"/>
        </w:rPr>
        <w:t>Grading Scale:</w:t>
      </w:r>
    </w:p>
    <w:p w:rsidR="0027047A" w:rsidRDefault="0027047A" w:rsidP="0027047A">
      <w:pPr>
        <w:ind w:left="1080"/>
      </w:pPr>
    </w:p>
    <w:p w:rsidR="0027047A" w:rsidRDefault="0027047A" w:rsidP="0027047A">
      <w:pPr>
        <w:ind w:left="1080"/>
        <w:jc w:val="center"/>
      </w:pPr>
      <w:r>
        <w:t>90-100% =        A</w:t>
      </w:r>
    </w:p>
    <w:p w:rsidR="0027047A" w:rsidRDefault="0027047A" w:rsidP="0027047A">
      <w:pPr>
        <w:ind w:left="1080"/>
        <w:jc w:val="center"/>
      </w:pPr>
      <w:r>
        <w:t>80-89% =          B</w:t>
      </w:r>
    </w:p>
    <w:p w:rsidR="0027047A" w:rsidRDefault="0027047A" w:rsidP="0027047A">
      <w:pPr>
        <w:ind w:left="1080"/>
        <w:jc w:val="center"/>
      </w:pPr>
      <w:r>
        <w:t>70-79% =          C</w:t>
      </w:r>
    </w:p>
    <w:p w:rsidR="0027047A" w:rsidRDefault="0027047A" w:rsidP="0027047A">
      <w:pPr>
        <w:ind w:left="1080"/>
        <w:jc w:val="center"/>
      </w:pPr>
      <w:r>
        <w:t>60-69% =          D</w:t>
      </w:r>
    </w:p>
    <w:p w:rsidR="0027047A" w:rsidRDefault="0027047A" w:rsidP="0027047A">
      <w:pPr>
        <w:ind w:left="1080"/>
        <w:jc w:val="center"/>
      </w:pPr>
      <w:proofErr w:type="gramStart"/>
      <w:r>
        <w:t>below</w:t>
      </w:r>
      <w:proofErr w:type="gramEnd"/>
      <w:r>
        <w:t xml:space="preserve"> 60% =     F</w:t>
      </w:r>
    </w:p>
    <w:p w:rsidR="00A216BF" w:rsidRDefault="00A216BF" w:rsidP="007A4267">
      <w:pPr>
        <w:ind w:left="540" w:right="540"/>
        <w:jc w:val="center"/>
      </w:pPr>
    </w:p>
    <w:p w:rsidR="0023181E" w:rsidRDefault="0023181E" w:rsidP="007A4267">
      <w:pPr>
        <w:ind w:left="720" w:right="540" w:hanging="720"/>
        <w:rPr>
          <w:b/>
        </w:rPr>
      </w:pPr>
    </w:p>
    <w:p w:rsidR="0023181E" w:rsidRDefault="0023181E" w:rsidP="007A4267">
      <w:pPr>
        <w:ind w:right="540"/>
        <w:rPr>
          <w:b/>
        </w:rPr>
      </w:pPr>
    </w:p>
    <w:p w:rsidR="00712DFD" w:rsidRDefault="00712DFD" w:rsidP="007A4267">
      <w:pPr>
        <w:ind w:right="540"/>
        <w:rPr>
          <w:b/>
        </w:rPr>
      </w:pPr>
    </w:p>
    <w:p w:rsidR="00712DFD" w:rsidRPr="00712DFD" w:rsidRDefault="00712DFD" w:rsidP="007A4267">
      <w:pPr>
        <w:ind w:right="540"/>
        <w:rPr>
          <w:b/>
        </w:rPr>
      </w:pPr>
    </w:p>
    <w:p w:rsidR="008E1E0B" w:rsidRPr="00FC023E" w:rsidRDefault="008E1E0B" w:rsidP="007A4267">
      <w:pPr>
        <w:ind w:left="1080" w:right="540"/>
      </w:pPr>
      <w:r>
        <w:t xml:space="preserve"> </w:t>
      </w:r>
    </w:p>
    <w:p w:rsidR="00FC023E" w:rsidRDefault="00FC023E" w:rsidP="007A4267">
      <w:pPr>
        <w:ind w:left="720" w:right="540"/>
      </w:pPr>
    </w:p>
    <w:p w:rsidR="00FC023E" w:rsidRDefault="00FC023E" w:rsidP="007A4267">
      <w:pPr>
        <w:ind w:left="720" w:right="540"/>
      </w:pPr>
    </w:p>
    <w:p w:rsidR="00627C0B" w:rsidRDefault="00627C0B" w:rsidP="007A4267">
      <w:pPr>
        <w:ind w:left="720" w:right="540"/>
      </w:pPr>
    </w:p>
    <w:p w:rsidR="00627C0B" w:rsidRDefault="00627C0B" w:rsidP="007A4267">
      <w:pPr>
        <w:ind w:left="720" w:right="540"/>
      </w:pPr>
    </w:p>
    <w:p w:rsidR="00627C0B" w:rsidRDefault="00627C0B" w:rsidP="007A4267">
      <w:pPr>
        <w:ind w:left="720" w:right="540"/>
      </w:pPr>
    </w:p>
    <w:p w:rsidR="00627C0B" w:rsidRPr="00FC023E" w:rsidRDefault="00627C0B" w:rsidP="007A4267">
      <w:pPr>
        <w:ind w:left="720" w:right="540"/>
      </w:pPr>
      <w:r>
        <w:t>Subject matt</w:t>
      </w:r>
      <w:r w:rsidR="00DD6126">
        <w:t>er on this document is subject to change at the teacher’s discretion at any time.</w:t>
      </w:r>
    </w:p>
    <w:p w:rsidR="007A0629" w:rsidRDefault="007A0629" w:rsidP="00E2395E">
      <w:pPr>
        <w:ind w:right="540"/>
        <w:jc w:val="center"/>
        <w:rPr>
          <w:b/>
          <w:sz w:val="36"/>
          <w:szCs w:val="36"/>
        </w:rPr>
      </w:pPr>
    </w:p>
    <w:p w:rsidR="00AC49A6" w:rsidRDefault="00AC49A6" w:rsidP="00E2395E">
      <w:pPr>
        <w:ind w:right="540"/>
        <w:jc w:val="center"/>
        <w:rPr>
          <w:b/>
          <w:sz w:val="36"/>
          <w:szCs w:val="36"/>
        </w:rPr>
      </w:pPr>
    </w:p>
    <w:p w:rsidR="002F2D2B" w:rsidRDefault="002F2D2B" w:rsidP="00E2395E">
      <w:pPr>
        <w:ind w:right="540"/>
        <w:jc w:val="center"/>
        <w:rPr>
          <w:b/>
          <w:sz w:val="36"/>
          <w:szCs w:val="36"/>
        </w:rPr>
      </w:pPr>
    </w:p>
    <w:p w:rsidR="00E2395E" w:rsidRDefault="00E2395E" w:rsidP="00E2395E">
      <w:pPr>
        <w:ind w:right="540"/>
        <w:jc w:val="center"/>
        <w:rPr>
          <w:b/>
          <w:sz w:val="36"/>
          <w:szCs w:val="36"/>
        </w:rPr>
      </w:pPr>
      <w:r>
        <w:rPr>
          <w:b/>
          <w:sz w:val="36"/>
          <w:szCs w:val="36"/>
        </w:rPr>
        <w:lastRenderedPageBreak/>
        <w:t xml:space="preserve">Task List for </w:t>
      </w:r>
      <w:r w:rsidR="005E1952">
        <w:rPr>
          <w:b/>
          <w:sz w:val="36"/>
          <w:szCs w:val="36"/>
        </w:rPr>
        <w:t>SMAW</w:t>
      </w:r>
    </w:p>
    <w:p w:rsidR="00E2395E" w:rsidRPr="00E2395E" w:rsidRDefault="00E2395E" w:rsidP="00E2395E">
      <w:pPr>
        <w:ind w:right="540"/>
        <w:jc w:val="center"/>
        <w:rPr>
          <w:b/>
          <w:sz w:val="36"/>
          <w:szCs w:val="36"/>
        </w:rPr>
      </w:pPr>
    </w:p>
    <w:tbl>
      <w:tblPr>
        <w:tblW w:w="8494" w:type="dxa"/>
        <w:tblInd w:w="648" w:type="dxa"/>
        <w:tblLook w:val="0000" w:firstRow="0" w:lastRow="0" w:firstColumn="0" w:lastColumn="0" w:noHBand="0" w:noVBand="0"/>
      </w:tblPr>
      <w:tblGrid>
        <w:gridCol w:w="8494"/>
      </w:tblGrid>
      <w:tr w:rsidR="00A75227" w:rsidRPr="005E1952" w:rsidTr="005E1952">
        <w:trPr>
          <w:trHeight w:val="561"/>
        </w:trPr>
        <w:tc>
          <w:tcPr>
            <w:tcW w:w="8494" w:type="dxa"/>
            <w:tcBorders>
              <w:top w:val="nil"/>
              <w:left w:val="nil"/>
              <w:bottom w:val="nil"/>
              <w:right w:val="nil"/>
            </w:tcBorders>
            <w:shd w:val="clear" w:color="auto" w:fill="auto"/>
          </w:tcPr>
          <w:p w:rsidR="00A75227" w:rsidRPr="00757556" w:rsidRDefault="00A75227" w:rsidP="00757556">
            <w:pPr>
              <w:numPr>
                <w:ilvl w:val="0"/>
                <w:numId w:val="14"/>
              </w:numPr>
              <w:rPr>
                <w:rFonts w:ascii="Tahoma" w:hAnsi="Tahoma" w:cs="Tahoma"/>
              </w:rPr>
            </w:pPr>
            <w:r w:rsidRPr="00757556">
              <w:rPr>
                <w:rFonts w:ascii="Tahoma" w:hAnsi="Tahoma" w:cs="Tahoma"/>
              </w:rPr>
              <w:t>Practice welding safety procedures</w:t>
            </w:r>
          </w:p>
        </w:tc>
      </w:tr>
      <w:tr w:rsidR="00A75227" w:rsidRPr="005E1952" w:rsidTr="005E1952">
        <w:trPr>
          <w:trHeight w:val="561"/>
        </w:trPr>
        <w:tc>
          <w:tcPr>
            <w:tcW w:w="8494" w:type="dxa"/>
            <w:tcBorders>
              <w:top w:val="nil"/>
              <w:left w:val="nil"/>
              <w:bottom w:val="nil"/>
              <w:right w:val="nil"/>
            </w:tcBorders>
            <w:shd w:val="clear" w:color="auto" w:fill="auto"/>
          </w:tcPr>
          <w:p w:rsidR="00A75227" w:rsidRPr="00757556" w:rsidRDefault="00A75227" w:rsidP="00757556">
            <w:pPr>
              <w:numPr>
                <w:ilvl w:val="0"/>
                <w:numId w:val="14"/>
              </w:numPr>
              <w:rPr>
                <w:rFonts w:ascii="Tahoma" w:hAnsi="Tahoma" w:cs="Tahoma"/>
              </w:rPr>
            </w:pPr>
            <w:r w:rsidRPr="00757556">
              <w:rPr>
                <w:rFonts w:ascii="Tahoma" w:hAnsi="Tahoma" w:cs="Tahoma"/>
              </w:rPr>
              <w:t>Identify, select, and store SMAW electrodes</w:t>
            </w:r>
          </w:p>
        </w:tc>
      </w:tr>
      <w:tr w:rsidR="00A75227" w:rsidRPr="005E1952" w:rsidTr="005E1952">
        <w:trPr>
          <w:trHeight w:val="561"/>
        </w:trPr>
        <w:tc>
          <w:tcPr>
            <w:tcW w:w="8494" w:type="dxa"/>
            <w:tcBorders>
              <w:top w:val="nil"/>
              <w:left w:val="nil"/>
              <w:bottom w:val="nil"/>
              <w:right w:val="nil"/>
            </w:tcBorders>
            <w:shd w:val="clear" w:color="auto" w:fill="auto"/>
          </w:tcPr>
          <w:p w:rsidR="00A75227" w:rsidRPr="00757556" w:rsidRDefault="00A75227" w:rsidP="00757556">
            <w:pPr>
              <w:numPr>
                <w:ilvl w:val="0"/>
                <w:numId w:val="14"/>
              </w:numPr>
              <w:rPr>
                <w:rFonts w:ascii="Tahoma" w:hAnsi="Tahoma" w:cs="Tahoma"/>
              </w:rPr>
            </w:pPr>
            <w:r w:rsidRPr="00757556">
              <w:rPr>
                <w:rFonts w:ascii="Tahoma" w:hAnsi="Tahoma" w:cs="Tahoma"/>
              </w:rPr>
              <w:t>Apply principles of SMAW process to cut and weld metals</w:t>
            </w:r>
          </w:p>
        </w:tc>
      </w:tr>
      <w:tr w:rsidR="00A75227" w:rsidRPr="005E1952" w:rsidTr="005E1952">
        <w:trPr>
          <w:trHeight w:val="792"/>
        </w:trPr>
        <w:tc>
          <w:tcPr>
            <w:tcW w:w="8494" w:type="dxa"/>
            <w:tcBorders>
              <w:top w:val="nil"/>
              <w:left w:val="nil"/>
              <w:bottom w:val="nil"/>
              <w:right w:val="nil"/>
            </w:tcBorders>
            <w:shd w:val="clear" w:color="auto" w:fill="auto"/>
          </w:tcPr>
          <w:p w:rsidR="00A75227" w:rsidRPr="00757556" w:rsidRDefault="00A75227" w:rsidP="00757556">
            <w:pPr>
              <w:numPr>
                <w:ilvl w:val="0"/>
                <w:numId w:val="14"/>
              </w:numPr>
              <w:rPr>
                <w:rFonts w:ascii="Tahoma" w:hAnsi="Tahoma" w:cs="Tahoma"/>
              </w:rPr>
            </w:pPr>
            <w:r w:rsidRPr="00757556">
              <w:rPr>
                <w:rFonts w:ascii="Tahoma" w:hAnsi="Tahoma" w:cs="Tahoma"/>
              </w:rPr>
              <w:t>Apply the knowledge of the effects of variables on the SMAW process to weld plate and pipe</w:t>
            </w:r>
          </w:p>
        </w:tc>
      </w:tr>
      <w:tr w:rsidR="00A75227" w:rsidRPr="005E1952" w:rsidTr="005E1952">
        <w:trPr>
          <w:trHeight w:val="1188"/>
        </w:trPr>
        <w:tc>
          <w:tcPr>
            <w:tcW w:w="8494" w:type="dxa"/>
            <w:tcBorders>
              <w:top w:val="nil"/>
              <w:left w:val="nil"/>
              <w:bottom w:val="nil"/>
              <w:right w:val="nil"/>
            </w:tcBorders>
            <w:shd w:val="clear" w:color="auto" w:fill="auto"/>
          </w:tcPr>
          <w:p w:rsidR="00A75227" w:rsidRPr="00DD6126" w:rsidRDefault="00A75227" w:rsidP="00DD6126">
            <w:pPr>
              <w:numPr>
                <w:ilvl w:val="0"/>
                <w:numId w:val="14"/>
              </w:numPr>
              <w:rPr>
                <w:rFonts w:ascii="Tahoma" w:hAnsi="Tahoma" w:cs="Tahoma"/>
              </w:rPr>
            </w:pPr>
            <w:r w:rsidRPr="00757556">
              <w:rPr>
                <w:rFonts w:ascii="Tahoma" w:hAnsi="Tahoma" w:cs="Tahoma"/>
              </w:rPr>
              <w:t>Apply the knowledge of basic metallurgy to control chemical, physical, and mecha</w:t>
            </w:r>
            <w:r w:rsidR="00DD6126">
              <w:rPr>
                <w:rFonts w:ascii="Tahoma" w:hAnsi="Tahoma" w:cs="Tahoma"/>
              </w:rPr>
              <w:t>nical properties of carbon steel</w:t>
            </w:r>
          </w:p>
        </w:tc>
      </w:tr>
      <w:tr w:rsidR="00A75227" w:rsidRPr="005E1952" w:rsidTr="005E1952">
        <w:trPr>
          <w:trHeight w:val="561"/>
        </w:trPr>
        <w:tc>
          <w:tcPr>
            <w:tcW w:w="8494" w:type="dxa"/>
            <w:tcBorders>
              <w:top w:val="nil"/>
              <w:left w:val="nil"/>
              <w:bottom w:val="nil"/>
              <w:right w:val="nil"/>
            </w:tcBorders>
            <w:shd w:val="clear" w:color="auto" w:fill="auto"/>
          </w:tcPr>
          <w:p w:rsidR="00A75227" w:rsidRPr="00757556" w:rsidRDefault="00A75227" w:rsidP="00757556">
            <w:pPr>
              <w:numPr>
                <w:ilvl w:val="0"/>
                <w:numId w:val="14"/>
              </w:numPr>
              <w:rPr>
                <w:rFonts w:ascii="Tahoma" w:hAnsi="Tahoma" w:cs="Tahoma"/>
              </w:rPr>
            </w:pPr>
            <w:r w:rsidRPr="00757556">
              <w:rPr>
                <w:rFonts w:ascii="Tahoma" w:hAnsi="Tahoma" w:cs="Tahoma"/>
              </w:rPr>
              <w:t>Use shop equipment and tools</w:t>
            </w:r>
          </w:p>
        </w:tc>
      </w:tr>
    </w:tbl>
    <w:p w:rsidR="001F6D91" w:rsidRPr="005470A1" w:rsidRDefault="001F6D91" w:rsidP="007A4267">
      <w:pPr>
        <w:ind w:right="540"/>
        <w:rPr>
          <w:b/>
        </w:rPr>
      </w:pPr>
    </w:p>
    <w:sectPr w:rsidR="001F6D91" w:rsidRPr="005470A1" w:rsidSect="007A426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8A8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475D1"/>
    <w:multiLevelType w:val="hybridMultilevel"/>
    <w:tmpl w:val="52BC6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FE2EF3"/>
    <w:multiLevelType w:val="hybridMultilevel"/>
    <w:tmpl w:val="A39E8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497E01"/>
    <w:multiLevelType w:val="hybridMultilevel"/>
    <w:tmpl w:val="9E328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530FC0"/>
    <w:multiLevelType w:val="hybridMultilevel"/>
    <w:tmpl w:val="7826ECF2"/>
    <w:lvl w:ilvl="0" w:tplc="5FDE513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D0096"/>
    <w:multiLevelType w:val="hybridMultilevel"/>
    <w:tmpl w:val="46F6D7E6"/>
    <w:lvl w:ilvl="0" w:tplc="5FDE513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441B0CB0"/>
    <w:multiLevelType w:val="multilevel"/>
    <w:tmpl w:val="88A2558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46EB6F8D"/>
    <w:multiLevelType w:val="hybridMultilevel"/>
    <w:tmpl w:val="88A25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4E0CA6"/>
    <w:multiLevelType w:val="hybridMultilevel"/>
    <w:tmpl w:val="FD203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8477F6"/>
    <w:multiLevelType w:val="multilevel"/>
    <w:tmpl w:val="88A2558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50504615"/>
    <w:multiLevelType w:val="hybridMultilevel"/>
    <w:tmpl w:val="28C6B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D1A0418"/>
    <w:multiLevelType w:val="hybridMultilevel"/>
    <w:tmpl w:val="56AC6E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B117E6"/>
    <w:multiLevelType w:val="hybridMultilevel"/>
    <w:tmpl w:val="18AE2710"/>
    <w:lvl w:ilvl="0" w:tplc="38E40F50">
      <w:start w:val="1"/>
      <w:numFmt w:val="bullet"/>
      <w:lvlText w:val="1"/>
      <w:lvlJc w:val="left"/>
      <w:pPr>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054E2"/>
    <w:multiLevelType w:val="hybridMultilevel"/>
    <w:tmpl w:val="50D44796"/>
    <w:lvl w:ilvl="0" w:tplc="64F45306">
      <w:start w:val="1"/>
      <w:numFmt w:val="decimal"/>
      <w:lvlText w:val="%1."/>
      <w:lvlJc w:val="left"/>
      <w:pPr>
        <w:tabs>
          <w:tab w:val="num" w:pos="547"/>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1C2593"/>
    <w:multiLevelType w:val="hybridMultilevel"/>
    <w:tmpl w:val="4BDCAB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DF02AD0"/>
    <w:multiLevelType w:val="hybridMultilevel"/>
    <w:tmpl w:val="45869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2"/>
  </w:num>
  <w:num w:numId="3">
    <w:abstractNumId w:val="14"/>
  </w:num>
  <w:num w:numId="4">
    <w:abstractNumId w:val="15"/>
  </w:num>
  <w:num w:numId="5">
    <w:abstractNumId w:val="8"/>
  </w:num>
  <w:num w:numId="6">
    <w:abstractNumId w:val="2"/>
  </w:num>
  <w:num w:numId="7">
    <w:abstractNumId w:val="11"/>
  </w:num>
  <w:num w:numId="8">
    <w:abstractNumId w:val="7"/>
  </w:num>
  <w:num w:numId="9">
    <w:abstractNumId w:val="5"/>
  </w:num>
  <w:num w:numId="10">
    <w:abstractNumId w:val="6"/>
  </w:num>
  <w:num w:numId="11">
    <w:abstractNumId w:val="9"/>
  </w:num>
  <w:num w:numId="12">
    <w:abstractNumId w:val="13"/>
  </w:num>
  <w:num w:numId="13">
    <w:abstractNumId w:val="4"/>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A1"/>
    <w:rsid w:val="00002843"/>
    <w:rsid w:val="000A0A1D"/>
    <w:rsid w:val="000D7740"/>
    <w:rsid w:val="001013F8"/>
    <w:rsid w:val="00124726"/>
    <w:rsid w:val="001614E7"/>
    <w:rsid w:val="00162736"/>
    <w:rsid w:val="001F6D91"/>
    <w:rsid w:val="00200340"/>
    <w:rsid w:val="0023181E"/>
    <w:rsid w:val="00243613"/>
    <w:rsid w:val="0027047A"/>
    <w:rsid w:val="002F2D2B"/>
    <w:rsid w:val="003069B8"/>
    <w:rsid w:val="00362CD5"/>
    <w:rsid w:val="003F477C"/>
    <w:rsid w:val="00436937"/>
    <w:rsid w:val="004755EE"/>
    <w:rsid w:val="005470A1"/>
    <w:rsid w:val="005B2953"/>
    <w:rsid w:val="005E1952"/>
    <w:rsid w:val="005F5BE7"/>
    <w:rsid w:val="00627C0B"/>
    <w:rsid w:val="00712DFD"/>
    <w:rsid w:val="007423E2"/>
    <w:rsid w:val="00757556"/>
    <w:rsid w:val="007A0629"/>
    <w:rsid w:val="007A4267"/>
    <w:rsid w:val="007B64EA"/>
    <w:rsid w:val="007C66F4"/>
    <w:rsid w:val="008A7D37"/>
    <w:rsid w:val="008E1E0B"/>
    <w:rsid w:val="00982D85"/>
    <w:rsid w:val="00A216BF"/>
    <w:rsid w:val="00A75227"/>
    <w:rsid w:val="00AC49A6"/>
    <w:rsid w:val="00AD6B17"/>
    <w:rsid w:val="00B232F2"/>
    <w:rsid w:val="00BD66D6"/>
    <w:rsid w:val="00C72A5D"/>
    <w:rsid w:val="00C92D1F"/>
    <w:rsid w:val="00CB1E06"/>
    <w:rsid w:val="00CF3E44"/>
    <w:rsid w:val="00D00FB0"/>
    <w:rsid w:val="00D07DFE"/>
    <w:rsid w:val="00D238F0"/>
    <w:rsid w:val="00D74B6F"/>
    <w:rsid w:val="00D86955"/>
    <w:rsid w:val="00DD6126"/>
    <w:rsid w:val="00DF512C"/>
    <w:rsid w:val="00E2395E"/>
    <w:rsid w:val="00E3613C"/>
    <w:rsid w:val="00E4427A"/>
    <w:rsid w:val="00F10A9C"/>
    <w:rsid w:val="00F2708C"/>
    <w:rsid w:val="00FC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9C"/>
    <w:pPr>
      <w:ind w:left="720"/>
    </w:pPr>
  </w:style>
  <w:style w:type="character" w:styleId="Hyperlink">
    <w:name w:val="Hyperlink"/>
    <w:rsid w:val="00E2395E"/>
    <w:rPr>
      <w:color w:val="0000FF"/>
      <w:u w:val="single"/>
    </w:rPr>
  </w:style>
  <w:style w:type="paragraph" w:styleId="BalloonText">
    <w:name w:val="Balloon Text"/>
    <w:basedOn w:val="Normal"/>
    <w:link w:val="BalloonTextChar"/>
    <w:rsid w:val="002F2D2B"/>
    <w:rPr>
      <w:rFonts w:ascii="Tahoma" w:hAnsi="Tahoma" w:cs="Tahoma"/>
      <w:sz w:val="16"/>
      <w:szCs w:val="16"/>
    </w:rPr>
  </w:style>
  <w:style w:type="character" w:customStyle="1" w:styleId="BalloonTextChar">
    <w:name w:val="Balloon Text Char"/>
    <w:link w:val="BalloonText"/>
    <w:rsid w:val="002F2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9C"/>
    <w:pPr>
      <w:ind w:left="720"/>
    </w:pPr>
  </w:style>
  <w:style w:type="character" w:styleId="Hyperlink">
    <w:name w:val="Hyperlink"/>
    <w:rsid w:val="00E2395E"/>
    <w:rPr>
      <w:color w:val="0000FF"/>
      <w:u w:val="single"/>
    </w:rPr>
  </w:style>
  <w:style w:type="paragraph" w:styleId="BalloonText">
    <w:name w:val="Balloon Text"/>
    <w:basedOn w:val="Normal"/>
    <w:link w:val="BalloonTextChar"/>
    <w:rsid w:val="002F2D2B"/>
    <w:rPr>
      <w:rFonts w:ascii="Tahoma" w:hAnsi="Tahoma" w:cs="Tahoma"/>
      <w:sz w:val="16"/>
      <w:szCs w:val="16"/>
    </w:rPr>
  </w:style>
  <w:style w:type="character" w:customStyle="1" w:styleId="BalloonTextChar">
    <w:name w:val="Balloon Text Char"/>
    <w:link w:val="BalloonText"/>
    <w:rsid w:val="002F2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54747">
      <w:bodyDiv w:val="1"/>
      <w:marLeft w:val="0"/>
      <w:marRight w:val="0"/>
      <w:marTop w:val="0"/>
      <w:marBottom w:val="0"/>
      <w:divBdr>
        <w:top w:val="none" w:sz="0" w:space="0" w:color="auto"/>
        <w:left w:val="none" w:sz="0" w:space="0" w:color="auto"/>
        <w:bottom w:val="none" w:sz="0" w:space="0" w:color="auto"/>
        <w:right w:val="none" w:sz="0" w:space="0" w:color="auto"/>
      </w:divBdr>
    </w:div>
    <w:div w:id="996958424">
      <w:bodyDiv w:val="1"/>
      <w:marLeft w:val="0"/>
      <w:marRight w:val="0"/>
      <w:marTop w:val="0"/>
      <w:marBottom w:val="0"/>
      <w:divBdr>
        <w:top w:val="none" w:sz="0" w:space="0" w:color="auto"/>
        <w:left w:val="none" w:sz="0" w:space="0" w:color="auto"/>
        <w:bottom w:val="none" w:sz="0" w:space="0" w:color="auto"/>
        <w:right w:val="none" w:sz="0" w:space="0" w:color="auto"/>
      </w:divBdr>
    </w:div>
    <w:div w:id="1681740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ul.spears@allen.kyschool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A4513-A4D6-4D41-8B27-5F496B94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489</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Industrial Maintenance Electrical Principles &amp; Lab</vt:lpstr>
    </vt:vector>
  </TitlesOfParts>
  <Company>Allen County Schools</Company>
  <LinksUpToDate>false</LinksUpToDate>
  <CharactersWithSpaces>3252</CharactersWithSpaces>
  <SharedDoc>false</SharedDoc>
  <HLinks>
    <vt:vector size="6" baseType="variant">
      <vt:variant>
        <vt:i4>5308531</vt:i4>
      </vt:variant>
      <vt:variant>
        <vt:i4>0</vt:i4>
      </vt:variant>
      <vt:variant>
        <vt:i4>0</vt:i4>
      </vt:variant>
      <vt:variant>
        <vt:i4>5</vt:i4>
      </vt:variant>
      <vt:variant>
        <vt:lpwstr>mailto:paul.spears@allen.kyschools.us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Maintenance Electrical Principles &amp; Lab</dc:title>
  <dc:subject/>
  <dc:creator>Allen County Intermediate Center</dc:creator>
  <cp:keywords/>
  <cp:lastModifiedBy>Administrator</cp:lastModifiedBy>
  <cp:revision>3</cp:revision>
  <cp:lastPrinted>2015-08-05T16:29:00Z</cp:lastPrinted>
  <dcterms:created xsi:type="dcterms:W3CDTF">2015-08-04T23:22:00Z</dcterms:created>
  <dcterms:modified xsi:type="dcterms:W3CDTF">2015-08-06T18:33:00Z</dcterms:modified>
</cp:coreProperties>
</file>